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09" w:rsidRPr="00024672" w:rsidRDefault="00AE7AF6" w:rsidP="00024672">
      <w:pPr>
        <w:widowControl/>
        <w:shd w:val="clear" w:color="auto" w:fill="FFFFFF"/>
        <w:spacing w:after="210"/>
        <w:ind w:firstLineChars="298" w:firstLine="1364"/>
        <w:jc w:val="left"/>
        <w:outlineLvl w:val="1"/>
        <w:rPr>
          <w:rFonts w:ascii="黑体" w:eastAsia="黑体" w:hAnsi="黑体" w:cs="宋体"/>
          <w:b/>
          <w:bCs/>
          <w:color w:val="FF0000"/>
          <w:spacing w:val="8"/>
          <w:kern w:val="0"/>
          <w:sz w:val="44"/>
          <w:szCs w:val="44"/>
        </w:rPr>
      </w:pPr>
      <w:r w:rsidRPr="00024672">
        <w:rPr>
          <w:rFonts w:ascii="黑体" w:eastAsia="黑体" w:hAnsi="黑体" w:cs="宋体" w:hint="eastAsia"/>
          <w:b/>
          <w:bCs/>
          <w:color w:val="FF0000"/>
          <w:spacing w:val="8"/>
          <w:kern w:val="0"/>
          <w:sz w:val="44"/>
          <w:szCs w:val="44"/>
        </w:rPr>
        <w:t>国家水利部调研龙岩</w:t>
      </w:r>
      <w:r w:rsidR="008E1C26" w:rsidRPr="00024672">
        <w:rPr>
          <w:rFonts w:ascii="黑体" w:eastAsia="黑体" w:hAnsi="黑体" w:cs="宋体" w:hint="eastAsia"/>
          <w:b/>
          <w:bCs/>
          <w:color w:val="FF0000"/>
          <w:spacing w:val="8"/>
          <w:kern w:val="0"/>
          <w:sz w:val="44"/>
          <w:szCs w:val="44"/>
        </w:rPr>
        <w:t>市</w:t>
      </w:r>
      <w:r w:rsidR="003D0109" w:rsidRPr="00024672">
        <w:rPr>
          <w:rFonts w:ascii="黑体" w:eastAsia="黑体" w:hAnsi="黑体" w:cs="宋体" w:hint="eastAsia"/>
          <w:b/>
          <w:bCs/>
          <w:color w:val="FF0000"/>
          <w:spacing w:val="8"/>
          <w:kern w:val="0"/>
          <w:sz w:val="44"/>
          <w:szCs w:val="44"/>
        </w:rPr>
        <w:t>水电商会</w:t>
      </w:r>
    </w:p>
    <w:p w:rsidR="003D0109" w:rsidRPr="008E1C26" w:rsidRDefault="008E1C26" w:rsidP="008E1C26">
      <w:pPr>
        <w:widowControl/>
        <w:shd w:val="clear" w:color="auto" w:fill="FFFFFF"/>
        <w:ind w:firstLineChars="200" w:firstLine="672"/>
        <w:rPr>
          <w:rFonts w:ascii="黑体" w:eastAsia="黑体" w:hAnsi="黑体" w:cs="宋体"/>
          <w:b/>
          <w:color w:val="7030A0"/>
          <w:spacing w:val="8"/>
          <w:kern w:val="0"/>
          <w:sz w:val="28"/>
          <w:szCs w:val="28"/>
        </w:rPr>
      </w:pPr>
      <w:r w:rsidRPr="008E1C26">
        <w:rPr>
          <w:rFonts w:ascii="黑体" w:eastAsia="黑体" w:hAnsi="黑体" w:cs="宋体" w:hint="eastAsia"/>
          <w:color w:val="333333"/>
          <w:spacing w:val="8"/>
          <w:kern w:val="0"/>
          <w:sz w:val="32"/>
          <w:szCs w:val="32"/>
        </w:rPr>
        <w:t>调研关键词：</w:t>
      </w:r>
      <w:r w:rsidRPr="008E1C26">
        <w:rPr>
          <w:rFonts w:ascii="黑体" w:eastAsia="黑体" w:hAnsi="黑体" w:cs="宋体" w:hint="eastAsia"/>
          <w:b/>
          <w:color w:val="7030A0"/>
          <w:spacing w:val="8"/>
          <w:kern w:val="0"/>
          <w:sz w:val="28"/>
          <w:szCs w:val="28"/>
        </w:rPr>
        <w:t>国家</w:t>
      </w:r>
      <w:r w:rsidR="00B16EBC">
        <w:rPr>
          <w:rFonts w:ascii="黑体" w:eastAsia="黑体" w:hAnsi="黑体" w:cs="宋体" w:hint="eastAsia"/>
          <w:b/>
          <w:color w:val="7030A0"/>
          <w:spacing w:val="8"/>
          <w:kern w:val="0"/>
          <w:sz w:val="28"/>
          <w:szCs w:val="28"/>
        </w:rPr>
        <w:t>水电</w:t>
      </w:r>
      <w:r w:rsidRPr="008E1C26">
        <w:rPr>
          <w:rFonts w:ascii="黑体" w:eastAsia="黑体" w:hAnsi="黑体" w:cs="宋体" w:hint="eastAsia"/>
          <w:b/>
          <w:color w:val="7030A0"/>
          <w:spacing w:val="8"/>
          <w:kern w:val="0"/>
          <w:sz w:val="28"/>
          <w:szCs w:val="28"/>
        </w:rPr>
        <w:t>《十四五》</w:t>
      </w:r>
      <w:r w:rsidR="00B16EBC">
        <w:rPr>
          <w:rFonts w:ascii="黑体" w:eastAsia="黑体" w:hAnsi="黑体" w:cs="宋体" w:hint="eastAsia"/>
          <w:b/>
          <w:color w:val="7030A0"/>
          <w:spacing w:val="8"/>
          <w:kern w:val="0"/>
          <w:sz w:val="28"/>
          <w:szCs w:val="28"/>
        </w:rPr>
        <w:t>规划，</w:t>
      </w:r>
      <w:r w:rsidRPr="008E1C26">
        <w:rPr>
          <w:rFonts w:ascii="黑体" w:eastAsia="黑体" w:hAnsi="黑体" w:cs="宋体" w:hint="eastAsia"/>
          <w:b/>
          <w:color w:val="7030A0"/>
          <w:spacing w:val="8"/>
          <w:kern w:val="0"/>
          <w:sz w:val="28"/>
          <w:szCs w:val="28"/>
        </w:rPr>
        <w:t>小水电集约化</w:t>
      </w:r>
      <w:r w:rsidR="00B16EBC">
        <w:rPr>
          <w:rFonts w:ascii="黑体" w:eastAsia="黑体" w:hAnsi="黑体" w:cs="宋体" w:hint="eastAsia"/>
          <w:b/>
          <w:color w:val="7030A0"/>
          <w:spacing w:val="8"/>
          <w:kern w:val="0"/>
          <w:sz w:val="28"/>
          <w:szCs w:val="28"/>
        </w:rPr>
        <w:t>管理，国家资金扶持，小水电健康</w:t>
      </w:r>
      <w:r w:rsidRPr="008E1C26">
        <w:rPr>
          <w:rFonts w:ascii="黑体" w:eastAsia="黑体" w:hAnsi="黑体" w:cs="宋体" w:hint="eastAsia"/>
          <w:b/>
          <w:color w:val="7030A0"/>
          <w:spacing w:val="8"/>
          <w:kern w:val="0"/>
          <w:sz w:val="28"/>
          <w:szCs w:val="28"/>
        </w:rPr>
        <w:t>发展。</w:t>
      </w:r>
    </w:p>
    <w:p w:rsidR="008C277F" w:rsidRDefault="00AE7AF6" w:rsidP="00465E34">
      <w:pPr>
        <w:widowControl/>
        <w:shd w:val="clear" w:color="auto" w:fill="FFFFFF"/>
        <w:ind w:firstLineChars="200" w:firstLine="552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国家水利部司级领导董大富率领水利科研专家余华频、徐国君</w:t>
      </w:r>
      <w:r w:rsidR="00E841D2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、俞恩惠、熊杰、徐立尉等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一行</w:t>
      </w:r>
      <w:r w:rsidR="00E841D2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于</w:t>
      </w:r>
      <w:r w:rsidR="003D0109" w:rsidRPr="003D0109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2021年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2</w:t>
      </w:r>
      <w:r w:rsidR="003D0109" w:rsidRPr="003D0109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月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24</w:t>
      </w:r>
      <w:r w:rsidR="003D0109" w:rsidRPr="003D0109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日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至25日</w:t>
      </w:r>
      <w:r w:rsidR="003D0109" w:rsidRPr="003D0109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，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到</w:t>
      </w:r>
      <w:r w:rsidR="003D0109" w:rsidRPr="00AE7AF6">
        <w:rPr>
          <w:rFonts w:ascii="微软雅黑" w:eastAsia="微软雅黑" w:hAnsi="微软雅黑" w:cs="宋体" w:hint="eastAsia"/>
          <w:bCs/>
          <w:color w:val="333333"/>
          <w:spacing w:val="8"/>
          <w:kern w:val="0"/>
          <w:sz w:val="26"/>
        </w:rPr>
        <w:t>龙岩市</w:t>
      </w:r>
      <w:r>
        <w:rPr>
          <w:rFonts w:ascii="微软雅黑" w:eastAsia="微软雅黑" w:hAnsi="微软雅黑" w:cs="宋体" w:hint="eastAsia"/>
          <w:bCs/>
          <w:color w:val="333333"/>
          <w:spacing w:val="8"/>
          <w:kern w:val="0"/>
          <w:sz w:val="26"/>
        </w:rPr>
        <w:t>水力发电行业商会</w:t>
      </w:r>
      <w:r w:rsidR="00E841D2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为期2天</w:t>
      </w:r>
      <w:r w:rsidR="0075021D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的“十四五”小水电规划</w:t>
      </w:r>
      <w:r w:rsidR="003D0109" w:rsidRPr="003D0109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调研。</w:t>
      </w:r>
      <w:r w:rsidR="0075021D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参加调研的还有福建省水利厅、龙岩市水利局欧逸</w:t>
      </w:r>
      <w:r w:rsidR="0002343A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敏</w:t>
      </w:r>
      <w:r w:rsidR="0075021D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，兰</w:t>
      </w:r>
      <w:r w:rsidR="00B16EB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杭生</w:t>
      </w:r>
      <w:r w:rsidR="0075021D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等领导</w:t>
      </w:r>
      <w:r w:rsidR="00B16EB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，</w:t>
      </w:r>
      <w:r w:rsidR="00226A08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福建力得自动化设备公司副总经理陈开宇</w:t>
      </w:r>
      <w:r w:rsidR="00465E34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也率领技术研发人员以及</w:t>
      </w:r>
      <w:r w:rsidR="0075021D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龙岩市水电商会</w:t>
      </w:r>
      <w:r w:rsidR="00226A08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会长林龙发，秘书长廖湘忠，副会长</w:t>
      </w:r>
      <w:r w:rsidR="0075021D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戴明奇、</w:t>
      </w:r>
      <w:r w:rsidR="00226A08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张锦波，市水电商会连城分会副会长</w:t>
      </w:r>
      <w:r w:rsidR="0075021D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罗昌明</w:t>
      </w:r>
      <w:r w:rsidR="00226A08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，市水电商会常务理事林明辉</w:t>
      </w:r>
      <w:r w:rsidR="00465E34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参加了调研。</w:t>
      </w:r>
    </w:p>
    <w:p w:rsidR="004539BF" w:rsidRDefault="004539BF" w:rsidP="004539BF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6188710" cy="3639801"/>
            <wp:effectExtent l="19050" t="0" r="2540" b="0"/>
            <wp:docPr id="2" name="图片 1" descr="C:\Users\ADMINI~1\AppData\Local\Temp\WeChat Files\269118374f304a7b0a872f66899e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269118374f304a7b0a872f66899e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63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21D" w:rsidRDefault="0075021D" w:rsidP="00E6287C">
      <w:pPr>
        <w:widowControl/>
        <w:shd w:val="clear" w:color="auto" w:fill="FFFFFF"/>
        <w:ind w:firstLineChars="200" w:firstLine="552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水利部</w:t>
      </w:r>
      <w:r w:rsidR="009C3FD2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调研组此次调开的主题是：如何规划好《十四五》</w:t>
      </w:r>
      <w:r w:rsidR="00E91A59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农村水电持续发展，怎样做好小水电规范化管理，制订安全生产标准化，绿色水电标准化，实施小水</w:t>
      </w:r>
      <w:r w:rsidR="00E91A59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lastRenderedPageBreak/>
        <w:t>电“集约化管理“，解决小水电安全隐患多，各自为政，一盘散砂，效益低下问题。</w:t>
      </w:r>
    </w:p>
    <w:p w:rsidR="004539BF" w:rsidRDefault="004539BF" w:rsidP="00396156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6188710" cy="3038475"/>
            <wp:effectExtent l="19050" t="0" r="2540" b="0"/>
            <wp:docPr id="3" name="图片 2" descr="C:\Users\ADMINI~1\AppData\Local\Temp\WeChat Files\081a124169483071486d351c2cd3d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081a124169483071486d351c2cd3df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BE2" w:rsidRDefault="00183BE2" w:rsidP="00396156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6184899" cy="3114675"/>
            <wp:effectExtent l="19050" t="0" r="6351" b="0"/>
            <wp:docPr id="1" name="图片 1" descr="C:\Users\ADMINI~1\AppData\Local\Temp\WeChat Files\e6768ebf82d852902714b518aa7d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6768ebf82d852902714b518aa7d4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11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BE2" w:rsidRDefault="00183BE2" w:rsidP="00183BE2">
      <w:pPr>
        <w:widowControl/>
        <w:shd w:val="clear" w:color="auto" w:fill="FFFFFF"/>
        <w:ind w:firstLineChars="200" w:firstLine="552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水利部调研组2月24日从永泰县水电站调研又马不停蹄地直奔龙岩水电商会。调研组沉到水电一线，现场察看电站的文明生产环境，设备运行、制度完善、安全设置、生态下泄执行情况。2月25日上午，在龙岩市水电商会会议室召</w:t>
      </w:r>
      <w:r w:rsidR="00E856F1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开了座谈会。会上董大富强调了研讨的重点，要求大家围绕小水电《十四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五》怎么提升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lastRenderedPageBreak/>
        <w:t>管理，提升安全生产系数，提升运营效益，怎样通过集约化（集团公司）管理模式达到改变小水电“单打独斗”的落后状况，并打造“绿色生态、环境优美、安全可控、风险可控、效益上升”的现代化电站管理等重点展开讨论。</w:t>
      </w:r>
    </w:p>
    <w:p w:rsidR="00183BE2" w:rsidRDefault="00183BE2" w:rsidP="00183BE2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6188710" cy="2728498"/>
            <wp:effectExtent l="19050" t="0" r="2540" b="0"/>
            <wp:docPr id="4" name="图片 2" descr="C:\Users\ADMINI~1\AppData\Local\Temp\WeChat Files\dd10473fe70c83c551a898159fc18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dd10473fe70c83c551a898159fc185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72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BE2" w:rsidRDefault="00183BE2" w:rsidP="00183BE2">
      <w:pPr>
        <w:widowControl/>
        <w:shd w:val="clear" w:color="auto" w:fill="FFFFFF"/>
        <w:ind w:firstLineChars="200" w:firstLine="552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欧逸敏、兰杭生、在会上作了指导性的讲话。陈开宇就水电集约化管理提出了可操作性的意见。林龙发、廖湘忠、戴明奇、罗昌明、林明辉等人作了很有见解的发言，提出了自己的《十四五》水电规划建设性意见。</w:t>
      </w:r>
    </w:p>
    <w:p w:rsidR="0002343A" w:rsidRPr="00B4069A" w:rsidRDefault="00B4069A" w:rsidP="00E136A6">
      <w:pPr>
        <w:widowControl/>
        <w:shd w:val="clear" w:color="auto" w:fill="FFFFFF"/>
        <w:ind w:firstLineChars="150" w:firstLine="414"/>
        <w:rPr>
          <w:rFonts w:ascii="微软雅黑" w:eastAsia="微软雅黑" w:hAnsi="微软雅黑" w:cs="宋体"/>
          <w:b/>
          <w:color w:val="FF0000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b/>
          <w:color w:val="FF0000"/>
          <w:spacing w:val="8"/>
          <w:kern w:val="0"/>
          <w:sz w:val="26"/>
          <w:szCs w:val="26"/>
        </w:rPr>
        <w:t>会议</w:t>
      </w:r>
      <w:r w:rsidR="003C1262" w:rsidRPr="00B4069A">
        <w:rPr>
          <w:rFonts w:ascii="微软雅黑" w:eastAsia="微软雅黑" w:hAnsi="微软雅黑" w:cs="宋体" w:hint="eastAsia"/>
          <w:b/>
          <w:color w:val="FF0000"/>
          <w:spacing w:val="8"/>
          <w:kern w:val="0"/>
          <w:sz w:val="26"/>
          <w:szCs w:val="26"/>
        </w:rPr>
        <w:t>大家达成了</w:t>
      </w:r>
      <w:r w:rsidRPr="00B4069A">
        <w:rPr>
          <w:rFonts w:ascii="微软雅黑" w:eastAsia="微软雅黑" w:hAnsi="微软雅黑" w:cs="宋体" w:hint="eastAsia"/>
          <w:b/>
          <w:color w:val="FF0000"/>
          <w:spacing w:val="8"/>
          <w:kern w:val="0"/>
          <w:sz w:val="26"/>
          <w:szCs w:val="26"/>
        </w:rPr>
        <w:t>六</w:t>
      </w:r>
      <w:r w:rsidR="003C1262" w:rsidRPr="00B4069A">
        <w:rPr>
          <w:rFonts w:ascii="微软雅黑" w:eastAsia="微软雅黑" w:hAnsi="微软雅黑" w:cs="宋体" w:hint="eastAsia"/>
          <w:b/>
          <w:color w:val="FF0000"/>
          <w:spacing w:val="8"/>
          <w:kern w:val="0"/>
          <w:sz w:val="26"/>
          <w:szCs w:val="26"/>
        </w:rPr>
        <w:t>点共识：</w:t>
      </w:r>
    </w:p>
    <w:p w:rsidR="00FD7472" w:rsidRDefault="008E1C26" w:rsidP="00C05028">
      <w:pPr>
        <w:widowControl/>
        <w:shd w:val="clear" w:color="auto" w:fill="FFFFFF"/>
        <w:ind w:firstLineChars="200" w:firstLine="552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一、</w:t>
      </w:r>
      <w:r w:rsidR="00E6287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小水电</w:t>
      </w:r>
      <w:r w:rsidR="00700E5B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要应对未来的更高标准的</w:t>
      </w:r>
      <w:r w:rsidR="00E6287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经营</w:t>
      </w:r>
      <w:r w:rsidR="00700E5B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要求，</w:t>
      </w:r>
      <w:r w:rsidR="00E6287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必须</w:t>
      </w:r>
      <w:r w:rsidR="00700E5B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实行集约化管理，成立股份制的水电运营集团公司，通过大公司模式解决小水电长期以来“单打独斗”、“各自为政”，</w:t>
      </w:r>
      <w:r w:rsidR="003A1EE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应对风险能力低的落后状况，各电站应积极争取加入到集团公司，</w:t>
      </w:r>
      <w:r w:rsidR="00700E5B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这是水电发展的趋势，是改变小水电生存环境的一条最佳出路，</w:t>
      </w:r>
      <w:r w:rsidR="003A1EE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因为集团公司有政府扶持。继续“单打独斗”、“各自为政”下去，将无生存出路。</w:t>
      </w:r>
    </w:p>
    <w:p w:rsidR="003C67EF" w:rsidRDefault="003A1EE7" w:rsidP="003C67EF">
      <w:pPr>
        <w:widowControl/>
        <w:shd w:val="clear" w:color="auto" w:fill="FFFFFF"/>
        <w:ind w:firstLineChars="200" w:firstLine="552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二、</w:t>
      </w:r>
      <w:r w:rsidR="00B4069A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小水电集约化管理，要</w:t>
      </w:r>
      <w:r w:rsidR="00C05028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以政府为导向，</w:t>
      </w:r>
      <w:r w:rsidR="00B4069A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商会推动，公司运作的方法，</w:t>
      </w:r>
      <w:r w:rsidR="00AE5382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并对纳入进</w:t>
      </w:r>
      <w:r w:rsidR="00C05028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水电集约化公司</w:t>
      </w:r>
      <w:r w:rsidR="00AE5382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的水电站</w:t>
      </w:r>
      <w:r w:rsidR="00C05028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给予</w:t>
      </w:r>
      <w:r w:rsidR="00AE5382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资金精准</w:t>
      </w:r>
      <w:r w:rsidR="00C05028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扶持，对水电实行标准化、规范化管理，制订</w:t>
      </w:r>
      <w:r w:rsidR="003C67EF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好《水电站集约化管理战略协作协议》《</w:t>
      </w:r>
      <w:r w:rsidR="00C05028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安全生产标准化</w:t>
      </w:r>
      <w:r w:rsidR="003C67EF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》、《</w:t>
      </w:r>
      <w:r w:rsidR="00C05028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绿</w:t>
      </w:r>
      <w:r w:rsidR="00C05028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lastRenderedPageBreak/>
        <w:t>色水电标准化</w:t>
      </w:r>
      <w:r w:rsidR="003C67EF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》等制度性文件</w:t>
      </w:r>
      <w:r w:rsidR="00AE5382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，实现电站环境整洁优美，管理规范，</w:t>
      </w:r>
      <w:r w:rsidR="003C67EF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安全可控，经济效益提升，并迎接国家财政部来龙岩</w:t>
      </w:r>
      <w:r w:rsidR="008C277F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检查核实。</w:t>
      </w:r>
    </w:p>
    <w:p w:rsidR="00C05028" w:rsidRDefault="00C05028" w:rsidP="00C05028">
      <w:pPr>
        <w:widowControl/>
        <w:shd w:val="clear" w:color="auto" w:fill="FFFFFF"/>
        <w:ind w:firstLineChars="200" w:firstLine="552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三、</w:t>
      </w:r>
      <w:r w:rsidR="00540BC9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以市水电商会为平台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，</w:t>
      </w:r>
      <w:r w:rsidR="00540BC9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成立“水电运营集团公司”</w:t>
      </w:r>
      <w:r w:rsidR="00B4069A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（集约化管理的</w:t>
      </w:r>
      <w:r w:rsidR="00B40579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动作实体</w:t>
      </w:r>
      <w:r w:rsidR="00B4069A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）</w:t>
      </w:r>
      <w:r w:rsidR="00AE5382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，实行集约化管理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。</w:t>
      </w:r>
      <w:r w:rsidR="008C277F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在符合进入集约化公司条件的同等情况下，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商会会员、已接入智能化集控平台的水电站</w:t>
      </w:r>
      <w:r w:rsidR="00AE5382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优先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纳入进</w:t>
      </w:r>
      <w:r w:rsidR="00AE5382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集约化管理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公司</w:t>
      </w:r>
      <w:r w:rsidR="00AE5382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里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，将享受国家资金补助。</w:t>
      </w:r>
    </w:p>
    <w:p w:rsidR="00AE5382" w:rsidRDefault="00AE5382" w:rsidP="00C05028">
      <w:pPr>
        <w:widowControl/>
        <w:shd w:val="clear" w:color="auto" w:fill="FFFFFF"/>
        <w:ind w:firstLineChars="200" w:firstLine="552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四、</w:t>
      </w:r>
      <w:r w:rsidR="00064204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建立集约化管理公司后，将建立“人才资源库”“安全资管理源库”“技术创新资源库</w:t>
      </w:r>
      <w:r w:rsidR="00B40579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”，实行资源共享，做到管理提升“一盘棋”，同发展共提高，风险可控</w:t>
      </w:r>
      <w:r w:rsidR="00064204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，利益共享。</w:t>
      </w:r>
    </w:p>
    <w:p w:rsidR="00B40579" w:rsidRDefault="00B40579" w:rsidP="00C05028">
      <w:pPr>
        <w:widowControl/>
        <w:shd w:val="clear" w:color="auto" w:fill="FFFFFF"/>
        <w:ind w:firstLineChars="200" w:firstLine="552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五、制订集约化公司的准入条件，保证集约化公司的资质及抗风险能力，达到与国家对接水平，运行能力达到一流水平。</w:t>
      </w:r>
    </w:p>
    <w:p w:rsidR="003D0109" w:rsidRPr="003D0109" w:rsidRDefault="00B40579" w:rsidP="00024672">
      <w:pPr>
        <w:widowControl/>
        <w:shd w:val="clear" w:color="auto" w:fill="FFFFFF"/>
        <w:ind w:firstLineChars="200" w:firstLine="552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六</w:t>
      </w:r>
      <w:r w:rsidR="00064204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、电站生态智能化集控中心要完善管理标准，做到操作</w:t>
      </w:r>
      <w:r w:rsidR="003C67EF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规范，提高下泄流量信息上传准确性、真实性、时效性，迎接3 月上旬省级工作会议。</w:t>
      </w:r>
    </w:p>
    <w:p w:rsidR="003D0109" w:rsidRPr="003D0109" w:rsidRDefault="003D0109" w:rsidP="008C277F">
      <w:pPr>
        <w:widowControl/>
        <w:shd w:val="clear" w:color="auto" w:fill="FFFFFF"/>
        <w:ind w:right="552" w:firstLineChars="1900" w:firstLine="5244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D0109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（龙岩市水电商会秘书处）</w:t>
      </w:r>
    </w:p>
    <w:p w:rsidR="005968A8" w:rsidRDefault="005968A8"/>
    <w:sectPr w:rsidR="005968A8" w:rsidSect="00E6287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0109"/>
    <w:rsid w:val="0002343A"/>
    <w:rsid w:val="00024672"/>
    <w:rsid w:val="00064204"/>
    <w:rsid w:val="000F5405"/>
    <w:rsid w:val="00183BE2"/>
    <w:rsid w:val="00226A08"/>
    <w:rsid w:val="0030788C"/>
    <w:rsid w:val="00342B0D"/>
    <w:rsid w:val="00396156"/>
    <w:rsid w:val="003A1EE7"/>
    <w:rsid w:val="003B0B6C"/>
    <w:rsid w:val="003C1262"/>
    <w:rsid w:val="003C67EF"/>
    <w:rsid w:val="003D0109"/>
    <w:rsid w:val="004539BF"/>
    <w:rsid w:val="00465E34"/>
    <w:rsid w:val="00540BC9"/>
    <w:rsid w:val="00593517"/>
    <w:rsid w:val="005968A8"/>
    <w:rsid w:val="00700E5B"/>
    <w:rsid w:val="0075021D"/>
    <w:rsid w:val="00770DA5"/>
    <w:rsid w:val="008C277F"/>
    <w:rsid w:val="008C4A40"/>
    <w:rsid w:val="008E1C26"/>
    <w:rsid w:val="009C3FD2"/>
    <w:rsid w:val="00AE5382"/>
    <w:rsid w:val="00AE7AF6"/>
    <w:rsid w:val="00B03AA9"/>
    <w:rsid w:val="00B16EBC"/>
    <w:rsid w:val="00B40579"/>
    <w:rsid w:val="00B4069A"/>
    <w:rsid w:val="00BC7F90"/>
    <w:rsid w:val="00C05028"/>
    <w:rsid w:val="00C466B2"/>
    <w:rsid w:val="00E136A6"/>
    <w:rsid w:val="00E6287C"/>
    <w:rsid w:val="00E841D2"/>
    <w:rsid w:val="00E856F1"/>
    <w:rsid w:val="00E91A59"/>
    <w:rsid w:val="00F4567B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A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D010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D010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3D0109"/>
  </w:style>
  <w:style w:type="character" w:styleId="a3">
    <w:name w:val="Hyperlink"/>
    <w:basedOn w:val="a0"/>
    <w:uiPriority w:val="99"/>
    <w:semiHidden/>
    <w:unhideWhenUsed/>
    <w:rsid w:val="003D0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0109"/>
  </w:style>
  <w:style w:type="character" w:styleId="a4">
    <w:name w:val="Emphasis"/>
    <w:basedOn w:val="a0"/>
    <w:uiPriority w:val="20"/>
    <w:qFormat/>
    <w:rsid w:val="003D0109"/>
    <w:rPr>
      <w:i/>
      <w:iCs/>
    </w:rPr>
  </w:style>
  <w:style w:type="paragraph" w:styleId="a5">
    <w:name w:val="Normal (Web)"/>
    <w:basedOn w:val="a"/>
    <w:uiPriority w:val="99"/>
    <w:semiHidden/>
    <w:unhideWhenUsed/>
    <w:rsid w:val="003D01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D0109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342B0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342B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378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2021-02-25T09:33:00Z</dcterms:created>
  <dcterms:modified xsi:type="dcterms:W3CDTF">2021-03-03T07:43:00Z</dcterms:modified>
</cp:coreProperties>
</file>